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AF6" w:rsidRDefault="00C07AF6">
      <w:pPr>
        <w:rPr>
          <w:lang w:val="el-GR"/>
        </w:rPr>
      </w:pPr>
      <w:bookmarkStart w:id="0" w:name="_GoBack"/>
      <w:bookmarkEnd w:id="0"/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bookmarkStart w:id="1" w:name="_Hlk178074083"/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BB0024" w:rsidRPr="009E6B02" w:rsidTr="00CB7223">
        <w:trPr>
          <w:trHeight w:val="788"/>
        </w:trPr>
        <w:tc>
          <w:tcPr>
            <w:tcW w:w="8312" w:type="dxa"/>
            <w:gridSpan w:val="4"/>
            <w:shd w:val="clear" w:color="auto" w:fill="auto"/>
          </w:tcPr>
          <w:p w:rsidR="00BB0024" w:rsidRPr="009E6B02" w:rsidRDefault="00BB0024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 xml:space="preserve">ΤΜΗΜΑ 41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Νευροενδοσκόπιο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και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συνοδά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εργαλεία για ενδοσκοπικές επεμβάσεις εγκεφάλου (κατάλληλο και για παιδιατρικούς ασθενείς)</w:t>
            </w:r>
          </w:p>
          <w:p w:rsidR="00BB0024" w:rsidRPr="009E6B02" w:rsidRDefault="00BB0024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22.000,00 € (πλέον του ΦΠΑ)]</w:t>
            </w: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  <w:bookmarkStart w:id="2" w:name="_lnxbz9" w:colFirst="0" w:colLast="0"/>
            <w:bookmarkEnd w:id="2"/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αποτελείται από τα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κατώθι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: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Σχάρα αποθήκευσης  με προστατευτική επίστρωση σιλικόνης για το παρεχόμενο σετ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νευροενδοσκοπίου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όπως αναλυτικά περιγράφεται κάτωθι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Καπάκι κυτίου αποστείρωσης για το παρεχόμενο σετ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νευροενδοσκοπίου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όπως αναλυτικά περιγράφεται κάτωθι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Κυτίο αποστείρωσης για το παρεχόμενο σετ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νευροενδοσκοπίου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όπως αναλυτικά περιγράφεται κάτωθι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Μονοπολικό καλώδιο συμβατό με μονοπολικό ηλεκτρόδιο για παιδιατρικό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νευροενδοσκόπιο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, με μήκος 3,5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υποδοχή με διάμετρο 4 </w:t>
            </w:r>
            <w:r w:rsidRPr="009E6B02">
              <w:rPr>
                <w:rFonts w:eastAsia="Calibri"/>
                <w:szCs w:val="22"/>
              </w:rPr>
              <w:t>mm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Ενδοσκοπική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μικρολαβίδα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βιοψίας με εύκαμπτο στέλεχος, συμβατό με παιδιατρικό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νευροενδοσκόπιο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, μήκους 250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διαμέτρου 1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  <w:r w:rsidRPr="009E6B02">
              <w:rPr>
                <w:rFonts w:eastAsia="Calibri"/>
                <w:szCs w:val="22"/>
              </w:rPr>
              <w:t xml:space="preserve">Να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αθέτει </w:t>
            </w:r>
            <w:proofErr w:type="spellStart"/>
            <w:r w:rsidRPr="009E6B02">
              <w:rPr>
                <w:rFonts w:eastAsia="Calibri"/>
                <w:szCs w:val="22"/>
              </w:rPr>
              <w:t>εργονομική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σχεδί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αση και </w:t>
            </w:r>
            <w:proofErr w:type="spellStart"/>
            <w:r w:rsidRPr="009E6B02">
              <w:rPr>
                <w:rFonts w:eastAsia="Calibri"/>
                <w:szCs w:val="22"/>
              </w:rPr>
              <w:t>εισ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αγωγή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>α κατα</w:t>
            </w:r>
            <w:proofErr w:type="spellStart"/>
            <w:r w:rsidRPr="009E6B02">
              <w:rPr>
                <w:rFonts w:eastAsia="Calibri"/>
                <w:szCs w:val="22"/>
              </w:rPr>
              <w:t>ιονισμό</w:t>
            </w:r>
            <w:proofErr w:type="spellEnd"/>
            <w:r w:rsidRPr="009E6B02">
              <w:rPr>
                <w:rFonts w:eastAsia="Calibri"/>
                <w:szCs w:val="22"/>
              </w:rPr>
              <w:t>/υπ</w:t>
            </w:r>
            <w:proofErr w:type="spellStart"/>
            <w:r w:rsidRPr="009E6B02">
              <w:rPr>
                <w:rFonts w:eastAsia="Calibri"/>
                <w:szCs w:val="22"/>
              </w:rPr>
              <w:t>ερχείλιση</w:t>
            </w:r>
            <w:proofErr w:type="spellEnd"/>
            <w:r w:rsidRPr="009E6B02">
              <w:rPr>
                <w:rFonts w:eastAsia="Calibri"/>
                <w:szCs w:val="22"/>
              </w:rPr>
              <w:t>.  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Ενδοσκοπική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μικρολαβίδα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σύλληψης και αποκόλλησης </w:t>
            </w:r>
            <w:r w:rsidRPr="009E6B02">
              <w:rPr>
                <w:rFonts w:eastAsia="Calibri"/>
                <w:szCs w:val="22"/>
              </w:rPr>
              <w:t> </w:t>
            </w:r>
            <w:r w:rsidRPr="009E6B02">
              <w:rPr>
                <w:rFonts w:eastAsia="Calibri"/>
                <w:szCs w:val="22"/>
                <w:lang w:val="el-GR"/>
              </w:rPr>
              <w:t xml:space="preserve">με εύκαμπτο στέλεχος, συμβατό με παιδιατρικό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νευροενδοσκόπιο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, μήκους 250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διαμέτρου 1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  <w:r w:rsidRPr="009E6B02">
              <w:rPr>
                <w:rFonts w:eastAsia="Calibri"/>
                <w:szCs w:val="22"/>
              </w:rPr>
              <w:t xml:space="preserve">Να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αθέτει </w:t>
            </w:r>
            <w:proofErr w:type="spellStart"/>
            <w:r w:rsidRPr="009E6B02">
              <w:rPr>
                <w:rFonts w:eastAsia="Calibri"/>
                <w:szCs w:val="22"/>
              </w:rPr>
              <w:t>εργονομική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σχεδί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αση και </w:t>
            </w:r>
            <w:proofErr w:type="spellStart"/>
            <w:r w:rsidRPr="009E6B02">
              <w:rPr>
                <w:rFonts w:eastAsia="Calibri"/>
                <w:szCs w:val="22"/>
              </w:rPr>
              <w:t>εισ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αγωγή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>α κατα</w:t>
            </w:r>
            <w:proofErr w:type="spellStart"/>
            <w:r w:rsidRPr="009E6B02">
              <w:rPr>
                <w:rFonts w:eastAsia="Calibri"/>
                <w:szCs w:val="22"/>
              </w:rPr>
              <w:t>ιονισμό</w:t>
            </w:r>
            <w:proofErr w:type="spellEnd"/>
            <w:r w:rsidRPr="009E6B02">
              <w:rPr>
                <w:rFonts w:eastAsia="Calibri"/>
                <w:szCs w:val="22"/>
              </w:rPr>
              <w:t>/υπ</w:t>
            </w:r>
            <w:proofErr w:type="spellStart"/>
            <w:r w:rsidRPr="009E6B02">
              <w:rPr>
                <w:rFonts w:eastAsia="Calibri"/>
                <w:szCs w:val="22"/>
              </w:rPr>
              <w:t>ερχείλιση</w:t>
            </w:r>
            <w:proofErr w:type="spellEnd"/>
            <w:r w:rsidRPr="009E6B02">
              <w:rPr>
                <w:rFonts w:eastAsia="Calibri"/>
                <w:szCs w:val="22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Ενδοσκοπικό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μικροψάλιδο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οξύ με εύκαμπτο στέλεχος, συμβατό με παιδιατρικό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νευροενδοσκόπιο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 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 </w:t>
            </w:r>
            <w:r w:rsidRPr="009E6B02">
              <w:rPr>
                <w:rFonts w:eastAsia="Calibri"/>
                <w:szCs w:val="22"/>
                <w:lang w:val="el-GR"/>
              </w:rPr>
              <w:t xml:space="preserve">μήκους 250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διαμέτρου 1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  <w:r w:rsidRPr="009E6B02">
              <w:rPr>
                <w:rFonts w:eastAsia="Calibri"/>
                <w:szCs w:val="22"/>
              </w:rPr>
              <w:t xml:space="preserve">Να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αθέτει </w:t>
            </w:r>
            <w:proofErr w:type="spellStart"/>
            <w:r w:rsidRPr="009E6B02">
              <w:rPr>
                <w:rFonts w:eastAsia="Calibri"/>
                <w:szCs w:val="22"/>
              </w:rPr>
              <w:t>εργονομική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proofErr w:type="gramStart"/>
            <w:r w:rsidRPr="009E6B02">
              <w:rPr>
                <w:rFonts w:eastAsia="Calibri"/>
                <w:szCs w:val="22"/>
              </w:rPr>
              <w:t>σχεδί</w:t>
            </w:r>
            <w:proofErr w:type="spellEnd"/>
            <w:r w:rsidRPr="009E6B02">
              <w:rPr>
                <w:rFonts w:eastAsia="Calibri"/>
                <w:szCs w:val="22"/>
              </w:rPr>
              <w:t>αση  και</w:t>
            </w:r>
            <w:proofErr w:type="gram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εισ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αγωγή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>α κατα</w:t>
            </w:r>
            <w:proofErr w:type="spellStart"/>
            <w:r w:rsidRPr="009E6B02">
              <w:rPr>
                <w:rFonts w:eastAsia="Calibri"/>
                <w:szCs w:val="22"/>
              </w:rPr>
              <w:t>ιονισμό</w:t>
            </w:r>
            <w:proofErr w:type="spellEnd"/>
            <w:r w:rsidRPr="009E6B02">
              <w:rPr>
                <w:rFonts w:eastAsia="Calibri"/>
                <w:szCs w:val="22"/>
              </w:rPr>
              <w:t>/υπ</w:t>
            </w:r>
            <w:proofErr w:type="spellStart"/>
            <w:r w:rsidRPr="009E6B02">
              <w:rPr>
                <w:rFonts w:eastAsia="Calibri"/>
                <w:szCs w:val="22"/>
              </w:rPr>
              <w:t>ερχείλιση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Οπτικό τμήμα του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νευροενδοσκοπίου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με δυνατότητα ρυθμιζόμενης εστίασης για χρήση με παιδιατρικό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νευροενδοσκόπιο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Παιδιατρικό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νευροενδοσκοπικό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στέλεχος εργονομικής σχεδίασης, μήκους 150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, εξωτερικής διαμέτρου 3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, με ανάλυση 30.000 </w:t>
            </w:r>
            <w:r w:rsidRPr="009E6B02">
              <w:rPr>
                <w:rFonts w:eastAsia="Calibri"/>
                <w:szCs w:val="22"/>
              </w:rPr>
              <w:t>pixel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  <w:proofErr w:type="spellStart"/>
            <w:r w:rsidRPr="009E6B02">
              <w:rPr>
                <w:rFonts w:eastAsia="Calibri"/>
                <w:szCs w:val="22"/>
              </w:rPr>
              <w:t>Με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ενσωμ</w:t>
            </w:r>
            <w:proofErr w:type="spellEnd"/>
            <w:r w:rsidRPr="009E6B02">
              <w:rPr>
                <w:rFonts w:eastAsia="Calibri"/>
                <w:szCs w:val="22"/>
              </w:rPr>
              <w:t>ατωμένες οπ</w:t>
            </w:r>
            <w:proofErr w:type="spellStart"/>
            <w:r w:rsidRPr="009E6B02">
              <w:rPr>
                <w:rFonts w:eastAsia="Calibri"/>
                <w:szCs w:val="22"/>
              </w:rPr>
              <w:t>τικές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ίνες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και </w:t>
            </w:r>
            <w:proofErr w:type="spellStart"/>
            <w:r w:rsidRPr="009E6B02">
              <w:rPr>
                <w:rFonts w:eastAsia="Calibri"/>
                <w:szCs w:val="22"/>
              </w:rPr>
              <w:t>εξωτερική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αβάθμιση β</w:t>
            </w:r>
            <w:proofErr w:type="spellStart"/>
            <w:r w:rsidRPr="009E6B02">
              <w:rPr>
                <w:rFonts w:eastAsia="Calibri"/>
                <w:szCs w:val="22"/>
              </w:rPr>
              <w:t>άθους</w:t>
            </w:r>
            <w:proofErr w:type="spellEnd"/>
            <w:r w:rsidRPr="009E6B02">
              <w:rPr>
                <w:rFonts w:eastAsia="Calibri"/>
                <w:szCs w:val="22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Μονοπολικό ηλεκτρόδιο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ατραυματικό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με εργονομική σχεδίαση και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εύκαπτο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στέλεχος, συμβατό με παιδιατρικό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νευροενδοσκόπιο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, μήκους 255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διαμέτρου 1,1 </w:t>
            </w:r>
            <w:r w:rsidRPr="009E6B02">
              <w:rPr>
                <w:rFonts w:eastAsia="Calibri"/>
                <w:szCs w:val="22"/>
              </w:rPr>
              <w:t>mm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B0024" w:rsidRPr="009E6B02" w:rsidTr="00CB7223">
        <w:tc>
          <w:tcPr>
            <w:tcW w:w="811" w:type="dxa"/>
            <w:shd w:val="clear" w:color="auto" w:fill="auto"/>
          </w:tcPr>
          <w:p w:rsidR="00BB0024" w:rsidRPr="009E6B02" w:rsidRDefault="00BB0024" w:rsidP="00BB00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Μονοπολικό ηλεκτρόδιο οξύ με εργονομική σχεδίαση και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εύκαπτο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στέλεχος, συμβατό με παιδιατρικό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νευροενδοσκόπιο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, μήκους 255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διαμέτρου 1,1 </w:t>
            </w:r>
            <w:r w:rsidRPr="009E6B02">
              <w:rPr>
                <w:rFonts w:eastAsia="Calibri"/>
                <w:szCs w:val="22"/>
              </w:rPr>
              <w:t>mm</w:t>
            </w:r>
          </w:p>
        </w:tc>
        <w:tc>
          <w:tcPr>
            <w:tcW w:w="77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B0024" w:rsidRPr="009E6B02" w:rsidRDefault="00BB0024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bookmarkEnd w:id="1"/>
    </w:tbl>
    <w:p w:rsidR="00BB0024" w:rsidRPr="00BB0024" w:rsidRDefault="00BB0024">
      <w:pPr>
        <w:rPr>
          <w:lang w:val="el-GR"/>
        </w:rPr>
      </w:pPr>
    </w:p>
    <w:sectPr w:rsidR="00BB0024" w:rsidRPr="00BB002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713E9"/>
    <w:multiLevelType w:val="multilevel"/>
    <w:tmpl w:val="FE243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75563"/>
    <w:multiLevelType w:val="multilevel"/>
    <w:tmpl w:val="FE243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024"/>
    <w:rsid w:val="00BB0024"/>
    <w:rsid w:val="00C0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588AB"/>
  <w15:chartTrackingRefBased/>
  <w15:docId w15:val="{004754BF-0EC3-4C10-935E-A5081913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0024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1</cp:revision>
  <dcterms:created xsi:type="dcterms:W3CDTF">2024-09-24T09:41:00Z</dcterms:created>
  <dcterms:modified xsi:type="dcterms:W3CDTF">2024-09-24T09:42:00Z</dcterms:modified>
</cp:coreProperties>
</file>